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7A70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64D113B2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43ED7AEA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08914864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4892CE96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430C3B6A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47503310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en-US"/>
        </w:rPr>
      </w:pPr>
    </w:p>
    <w:p w14:paraId="6AC3D9AE" w14:textId="77777777" w:rsidR="00473DCC" w:rsidRPr="00E24BA7" w:rsidRDefault="00473DCC" w:rsidP="00473DC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44546A" w:themeColor="text2"/>
          <w:sz w:val="28"/>
          <w:szCs w:val="28"/>
          <w:lang w:val="nl-NL"/>
        </w:rPr>
      </w:pPr>
      <w:r w:rsidRPr="00E24BA7">
        <w:rPr>
          <w:rFonts w:ascii="Helvetica" w:hAnsi="Helvetica" w:cs="Helvetica"/>
          <w:b/>
          <w:color w:val="44546A" w:themeColor="text2"/>
          <w:sz w:val="28"/>
          <w:szCs w:val="28"/>
          <w:lang w:val="nl-NL"/>
        </w:rPr>
        <w:t>Behandelovereenkomst Psychotherapie</w:t>
      </w:r>
    </w:p>
    <w:p w14:paraId="7682E57D" w14:textId="77777777" w:rsidR="00473DCC" w:rsidRPr="00E24BA7" w:rsidRDefault="00473DCC" w:rsidP="00473DC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color w:val="44546A" w:themeColor="text2"/>
          <w:sz w:val="28"/>
          <w:szCs w:val="28"/>
          <w:lang w:val="nl-NL"/>
        </w:rPr>
      </w:pPr>
    </w:p>
    <w:p w14:paraId="16AAE13A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Naam:</w:t>
      </w:r>
    </w:p>
    <w:p w14:paraId="238A54DE" w14:textId="77777777" w:rsidR="007A01A5" w:rsidRDefault="007A01A5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</w:p>
    <w:p w14:paraId="730F3DA1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Datum:</w:t>
      </w:r>
    </w:p>
    <w:p w14:paraId="14FF1611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b/>
          <w:bCs/>
          <w:i/>
          <w:iCs/>
          <w:color w:val="44546A" w:themeColor="text2"/>
          <w:lang w:val="nl-NL"/>
        </w:rPr>
      </w:pPr>
    </w:p>
    <w:p w14:paraId="558C6D54" w14:textId="77777777" w:rsidR="00473DCC" w:rsidRPr="00E24BA7" w:rsidRDefault="00473DCC" w:rsidP="00473DCC">
      <w:pPr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color w:val="44546A" w:themeColor="text2"/>
          <w:lang w:val="nl-NL"/>
        </w:rPr>
      </w:pPr>
      <w:r w:rsidRPr="00E24BA7">
        <w:rPr>
          <w:rFonts w:ascii="Helvetica" w:hAnsi="Helvetica" w:cs="Helvetica"/>
          <w:b/>
          <w:bCs/>
          <w:color w:val="44546A" w:themeColor="text2"/>
          <w:lang w:val="nl-NL"/>
        </w:rPr>
        <w:t>Algemene voorwaarden:</w:t>
      </w:r>
    </w:p>
    <w:p w14:paraId="074B1E57" w14:textId="3617526D" w:rsidR="00473DCC" w:rsidRPr="00E24BA7" w:rsidRDefault="00473DCC" w:rsidP="00473DCC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Inzake uw dossier is de WGBO (Wet op Gene</w:t>
      </w:r>
      <w:r w:rsidR="00C907D7">
        <w:rPr>
          <w:rFonts w:ascii="Helvetica" w:hAnsi="Helvetica" w:cs="Helvetica"/>
          <w:color w:val="44546A" w:themeColor="text2"/>
          <w:lang w:val="nl-NL"/>
        </w:rPr>
        <w:t xml:space="preserve">eskundige Behandelovereenkomst) 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van toepassing. </w:t>
      </w:r>
    </w:p>
    <w:p w14:paraId="4B465220" w14:textId="3AEA3B6D" w:rsidR="00715184" w:rsidRDefault="00715184" w:rsidP="00715184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De psychotherapeut heeft een geheimhoudingsplicht tegenover derden. </w:t>
      </w:r>
      <w:r>
        <w:rPr>
          <w:rFonts w:ascii="Helvetica" w:hAnsi="Helvetica" w:cs="Helvetica"/>
          <w:color w:val="44546A" w:themeColor="text2"/>
          <w:lang w:val="nl-NL"/>
        </w:rPr>
        <w:t>Zij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 kan dus alleen met uw schriftelijke toestemming gegevens over u verstrekken aan derden. De psychotherapeut mag alleen in noodsituaties zijn geheimhoudingsplicht doorbreken, bijvoorbeeld als mensen in gevaar zouden komen. De psychotherapeut heeft geen toestemming van u nodig wanneer zij over uw behandeling overleg wil plegen met collega’s (</w:t>
      </w:r>
      <w:r>
        <w:rPr>
          <w:rFonts w:ascii="Helvetica" w:hAnsi="Helvetica" w:cs="Helvetica"/>
          <w:color w:val="44546A" w:themeColor="text2"/>
          <w:lang w:val="nl-NL"/>
        </w:rPr>
        <w:t>die ook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 geheimhoudingsplicht</w:t>
      </w:r>
      <w:r>
        <w:rPr>
          <w:rFonts w:ascii="Helvetica" w:hAnsi="Helvetica" w:cs="Helvetica"/>
          <w:color w:val="44546A" w:themeColor="text2"/>
          <w:lang w:val="nl-NL"/>
        </w:rPr>
        <w:t xml:space="preserve"> hebben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). </w:t>
      </w:r>
    </w:p>
    <w:p w14:paraId="2F8878C7" w14:textId="6ED84408" w:rsidR="00715184" w:rsidRPr="00715184" w:rsidRDefault="00715184" w:rsidP="00715184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Tenzij u daar bezwaar tegen heeft, wordt er na de intakefase een bericht gestuurd aan de huisarts omtrent </w:t>
      </w:r>
      <w:r>
        <w:rPr>
          <w:rFonts w:ascii="Helvetica" w:hAnsi="Helvetica" w:cs="Helvetica"/>
          <w:color w:val="44546A" w:themeColor="text2"/>
          <w:lang w:val="nl-NL"/>
        </w:rPr>
        <w:t>bevindingen en beleid</w:t>
      </w:r>
      <w:r w:rsidRPr="00E24BA7">
        <w:rPr>
          <w:rFonts w:ascii="Helvetica" w:hAnsi="Helvetica" w:cs="Helvetica"/>
          <w:color w:val="44546A" w:themeColor="text2"/>
          <w:lang w:val="nl-NL"/>
        </w:rPr>
        <w:t>. Bij beëindiging van de behandeling wordt de huisarts opnieuw geïnformeerd.</w:t>
      </w:r>
    </w:p>
    <w:p w14:paraId="66261E4F" w14:textId="22A2D9CE" w:rsidR="00473DCC" w:rsidRDefault="00473DCC" w:rsidP="00473DCC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Als u niet tevreden bent over uw behandeling dan kunt u dat altijd met mij bespreken. Wanneer het niet lukt om de gerezen problemen te verhelpen bestaat de mogelijkheid om een klacht in te dienen. Voor het reglement e</w:t>
      </w:r>
      <w:r w:rsidR="00A30F3D">
        <w:rPr>
          <w:rFonts w:ascii="Helvetica" w:hAnsi="Helvetica" w:cs="Helvetica"/>
          <w:color w:val="44546A" w:themeColor="text2"/>
          <w:lang w:val="nl-NL"/>
        </w:rPr>
        <w:t>n adressen verwijs ik u naar de Nederlandse Vereniging v</w:t>
      </w:r>
      <w:r w:rsidR="000C373F">
        <w:rPr>
          <w:rFonts w:ascii="Helvetica" w:hAnsi="Helvetica" w:cs="Helvetica"/>
          <w:color w:val="44546A" w:themeColor="text2"/>
          <w:lang w:val="nl-NL"/>
        </w:rPr>
        <w:t>oor Psychotherapie (NVP)</w:t>
      </w:r>
    </w:p>
    <w:p w14:paraId="7BE45A7B" w14:textId="7F519DBB" w:rsidR="00343CB5" w:rsidRPr="00343CB5" w:rsidRDefault="00343CB5" w:rsidP="00343CB5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Op een aantal momenten tijdens de behandeling wordt u gevraagd vragenlijsten in te vullen </w:t>
      </w:r>
      <w:r>
        <w:rPr>
          <w:rFonts w:ascii="Helvetica" w:hAnsi="Helvetica" w:cs="Helvetica"/>
          <w:color w:val="44546A" w:themeColor="text2"/>
          <w:lang w:val="nl-NL"/>
        </w:rPr>
        <w:t>(Routine Outcome Monitoring, ROM)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. </w:t>
      </w:r>
    </w:p>
    <w:p w14:paraId="5F65A00D" w14:textId="47578D7B" w:rsidR="00473DCC" w:rsidRPr="00E24BA7" w:rsidRDefault="00473DCC" w:rsidP="00473DCC">
      <w:pPr>
        <w:numPr>
          <w:ilvl w:val="0"/>
          <w:numId w:val="1"/>
        </w:numPr>
        <w:tabs>
          <w:tab w:val="left" w:pos="360"/>
          <w:tab w:val="left" w:pos="643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 Voor meer informatie over regelgeving, beroepscodes en klachtenregeling verwijs ik u naar de </w:t>
      </w:r>
      <w:r w:rsidR="006835D2">
        <w:rPr>
          <w:rFonts w:ascii="Helvetica" w:hAnsi="Helvetica" w:cs="Helvetica"/>
          <w:color w:val="44546A" w:themeColor="text2"/>
          <w:lang w:val="nl-NL"/>
        </w:rPr>
        <w:t>Landelijke Vereniging van Vrijgevestigde Psychologen (LVVP)</w:t>
      </w:r>
      <w:r w:rsidR="000C373F">
        <w:rPr>
          <w:rFonts w:ascii="Helvetica" w:hAnsi="Helvetica" w:cs="Helvetica"/>
          <w:color w:val="44546A" w:themeColor="text2"/>
          <w:lang w:val="nl-NL"/>
        </w:rPr>
        <w:t>.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 </w:t>
      </w:r>
    </w:p>
    <w:p w14:paraId="0CE6839F" w14:textId="77777777" w:rsidR="007A01A5" w:rsidRDefault="007A01A5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color w:val="44546A" w:themeColor="text2"/>
          <w:lang w:val="nl-NL"/>
        </w:rPr>
      </w:pPr>
    </w:p>
    <w:p w14:paraId="74A02956" w14:textId="27D03D8A" w:rsidR="00473DCC" w:rsidRPr="00E24BA7" w:rsidRDefault="00BB7FB0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color w:val="44546A" w:themeColor="text2"/>
          <w:lang w:val="nl-NL"/>
        </w:rPr>
      </w:pPr>
      <w:r>
        <w:rPr>
          <w:rFonts w:ascii="Helvetica" w:hAnsi="Helvetica" w:cs="Helvetica"/>
          <w:color w:val="44546A" w:themeColor="text2"/>
          <w:lang w:val="nl-NL"/>
        </w:rPr>
        <w:t>Gelezen en begrepen:</w:t>
      </w:r>
    </w:p>
    <w:p w14:paraId="3F5EC60C" w14:textId="77777777" w:rsidR="00473DCC" w:rsidRPr="00E24BA7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color w:val="44546A" w:themeColor="text2"/>
          <w:lang w:val="nl-NL"/>
        </w:rPr>
      </w:pPr>
    </w:p>
    <w:p w14:paraId="31E0934D" w14:textId="77777777" w:rsidR="00473DCC" w:rsidRPr="00E24BA7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0F7FBBC1" w14:textId="77777777" w:rsidR="00473DCC" w:rsidRPr="00E24BA7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3252993B" w14:textId="77777777" w:rsidR="00473DCC" w:rsidRPr="00E24BA7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25CD362A" w14:textId="77777777" w:rsidR="00473DCC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4CA3B8E8" w14:textId="77777777" w:rsidR="00473DCC" w:rsidRPr="00ED1C9E" w:rsidRDefault="00473DCC" w:rsidP="00473DCC">
      <w:pPr>
        <w:autoSpaceDE w:val="0"/>
        <w:autoSpaceDN w:val="0"/>
        <w:adjustRightInd w:val="0"/>
        <w:spacing w:after="210"/>
        <w:rPr>
          <w:rFonts w:ascii="Helvetica" w:hAnsi="Helvetica" w:cs="Helvetica"/>
          <w:b/>
          <w:bCs/>
          <w:color w:val="44546A" w:themeColor="text2"/>
          <w:lang w:val="nl-NL"/>
        </w:rPr>
      </w:pPr>
      <w:r w:rsidRPr="00ED1C9E">
        <w:rPr>
          <w:rFonts w:ascii="Helvetica" w:hAnsi="Helvetica" w:cs="Helvetica"/>
          <w:b/>
          <w:bCs/>
          <w:color w:val="44546A" w:themeColor="text2"/>
          <w:lang w:val="nl-NL"/>
        </w:rPr>
        <w:t>Kosten/ vergoedingen psychotherapie</w:t>
      </w:r>
    </w:p>
    <w:p w14:paraId="3FF97958" w14:textId="6FD0FF10" w:rsidR="00473DCC" w:rsidRDefault="00473DCC" w:rsidP="00473DC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De kosten van psychothera</w:t>
      </w:r>
      <w:r w:rsidR="00C907D7">
        <w:rPr>
          <w:rFonts w:ascii="Helvetica" w:hAnsi="Helvetica" w:cs="Helvetica"/>
          <w:color w:val="44546A" w:themeColor="text2"/>
          <w:lang w:val="nl-NL"/>
        </w:rPr>
        <w:t xml:space="preserve">pie worden vastgesteld door de </w:t>
      </w:r>
      <w:r w:rsidRPr="00E24BA7">
        <w:rPr>
          <w:rFonts w:ascii="Helvetica" w:hAnsi="Helvetica" w:cs="Helvetica"/>
          <w:color w:val="44546A" w:themeColor="text2"/>
          <w:lang w:val="nl-NL"/>
        </w:rPr>
        <w:t>Nederlandse zorgautoriteit (NZA). De maximale</w:t>
      </w:r>
      <w:r w:rsidR="007A01A5">
        <w:rPr>
          <w:rFonts w:ascii="Helvetica" w:hAnsi="Helvetica" w:cs="Helvetica"/>
          <w:color w:val="44546A" w:themeColor="text2"/>
          <w:lang w:val="nl-NL"/>
        </w:rPr>
        <w:t xml:space="preserve"> tarieven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 voor de GGZ worden jaarlijks vastgesteld door de NZA. </w:t>
      </w:r>
    </w:p>
    <w:p w14:paraId="22A39567" w14:textId="6ED741A9" w:rsidR="00C907D7" w:rsidRPr="00C907D7" w:rsidRDefault="00C907D7" w:rsidP="00C907D7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De zorg wordt gedeclareerd per sessie</w:t>
      </w:r>
      <w:r w:rsidR="002C1905">
        <w:rPr>
          <w:rFonts w:ascii="Helvetica" w:hAnsi="Helvetica" w:cs="Helvetica"/>
          <w:color w:val="44546A" w:themeColor="text2"/>
          <w:lang w:val="nl-NL"/>
        </w:rPr>
        <w:t>.</w:t>
      </w:r>
    </w:p>
    <w:p w14:paraId="7EDBF782" w14:textId="3E6BF863" w:rsidR="00473DCC" w:rsidRPr="00E24BA7" w:rsidRDefault="00473DCC" w:rsidP="00473DC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Hoe de vergoeding is geregeld verschilt per zorgverzekeraar. Bekijk altijd </w:t>
      </w:r>
      <w:r w:rsidR="00C907D7">
        <w:rPr>
          <w:rFonts w:ascii="Helvetica" w:hAnsi="Helvetica" w:cs="Helvetica"/>
          <w:color w:val="44546A" w:themeColor="text2"/>
          <w:lang w:val="nl-NL"/>
        </w:rPr>
        <w:t>vooraf</w:t>
      </w:r>
      <w:r w:rsidR="00343CB5">
        <w:rPr>
          <w:rFonts w:ascii="Helvetica" w:hAnsi="Helvetica" w:cs="Helvetica"/>
          <w:color w:val="44546A" w:themeColor="text2"/>
          <w:lang w:val="nl-NL"/>
        </w:rPr>
        <w:t>gaand aan de behandeling</w:t>
      </w:r>
      <w:r w:rsidR="00C907D7">
        <w:rPr>
          <w:rFonts w:ascii="Helvetica" w:hAnsi="Helvetica" w:cs="Helvetica"/>
          <w:color w:val="44546A" w:themeColor="text2"/>
          <w:lang w:val="nl-NL"/>
        </w:rPr>
        <w:t xml:space="preserve"> </w:t>
      </w:r>
      <w:r w:rsidRPr="00E24BA7">
        <w:rPr>
          <w:rFonts w:ascii="Helvetica" w:hAnsi="Helvetica" w:cs="Helvetica"/>
          <w:color w:val="44546A" w:themeColor="text2"/>
          <w:lang w:val="nl-NL"/>
        </w:rPr>
        <w:t>uw polisvoorwaarden van uw zorgverzekering of neem contact op met uw verzekeraar. Een schriftelijke bevestiging van uw verzekeraar is aanbevolen.</w:t>
      </w:r>
    </w:p>
    <w:p w14:paraId="57B33AEC" w14:textId="77777777" w:rsidR="00473DCC" w:rsidRPr="00E24BA7" w:rsidRDefault="00473DCC" w:rsidP="00473DC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>Uw eigen risico wordt aangesproken en indien van toepassing door de zorgverzekeraar bij u in rekening gebracht.</w:t>
      </w:r>
    </w:p>
    <w:p w14:paraId="1B4F308E" w14:textId="7633BB1A" w:rsidR="00473DCC" w:rsidRPr="00E24BA7" w:rsidRDefault="00473DCC" w:rsidP="00473DC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Tot 24 uur voor de afspraak kunt u </w:t>
      </w:r>
      <w:r w:rsidR="00343CB5">
        <w:rPr>
          <w:rFonts w:ascii="Helvetica" w:hAnsi="Helvetica" w:cs="Helvetica"/>
          <w:color w:val="44546A" w:themeColor="text2"/>
          <w:lang w:val="nl-NL"/>
        </w:rPr>
        <w:t xml:space="preserve">uw afspraak 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kosteloos afzeggen. Niet </w:t>
      </w:r>
      <w:r w:rsidR="00C907D7">
        <w:rPr>
          <w:rFonts w:ascii="Helvetica" w:hAnsi="Helvetica" w:cs="Helvetica"/>
          <w:color w:val="44546A" w:themeColor="text2"/>
          <w:lang w:val="nl-NL"/>
        </w:rPr>
        <w:t xml:space="preserve">(op tijd) </w:t>
      </w:r>
      <w:r w:rsidRPr="00E24BA7">
        <w:rPr>
          <w:rFonts w:ascii="Helvetica" w:hAnsi="Helvetica" w:cs="Helvetica"/>
          <w:color w:val="44546A" w:themeColor="text2"/>
          <w:lang w:val="nl-NL"/>
        </w:rPr>
        <w:t>afgezegde afspraken</w:t>
      </w:r>
      <w:r w:rsidR="00C907D7">
        <w:rPr>
          <w:rFonts w:ascii="Helvetica" w:hAnsi="Helvetica" w:cs="Helvetica"/>
          <w:color w:val="44546A" w:themeColor="text2"/>
          <w:lang w:val="nl-NL"/>
        </w:rPr>
        <w:t xml:space="preserve"> worden</w:t>
      </w:r>
      <w:r w:rsidR="00343CB5">
        <w:rPr>
          <w:rFonts w:ascii="Helvetica" w:hAnsi="Helvetica" w:cs="Helvetica"/>
          <w:color w:val="44546A" w:themeColor="text2"/>
          <w:lang w:val="nl-NL"/>
        </w:rPr>
        <w:t xml:space="preserve"> ongeacht de reden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 in rekening gebracht. </w:t>
      </w:r>
      <w:r w:rsidR="00C907D7">
        <w:rPr>
          <w:rFonts w:ascii="Helvetica" w:hAnsi="Helvetica" w:cs="Helvetica"/>
          <w:color w:val="44546A" w:themeColor="text2"/>
          <w:lang w:val="nl-NL"/>
        </w:rPr>
        <w:t>Hiervoor zal</w:t>
      </w:r>
      <w:r w:rsidRPr="00E24BA7">
        <w:rPr>
          <w:rFonts w:ascii="Helvetica" w:hAnsi="Helvetica" w:cs="Helvetica"/>
          <w:color w:val="44546A" w:themeColor="text2"/>
          <w:lang w:val="nl-NL"/>
        </w:rPr>
        <w:t xml:space="preserve"> €50 worden gefactureerd. Deze nota wordt niet door uw verzekeraar vergoed. </w:t>
      </w:r>
    </w:p>
    <w:p w14:paraId="480671CE" w14:textId="530D4438" w:rsidR="00473DCC" w:rsidRPr="00E24BA7" w:rsidRDefault="00473DCC" w:rsidP="00473DCC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ind w:hanging="720"/>
        <w:rPr>
          <w:rFonts w:ascii="Helvetica" w:hAnsi="Helvetica" w:cs="Helvetica"/>
          <w:color w:val="44546A" w:themeColor="text2"/>
          <w:lang w:val="nl-NL"/>
        </w:rPr>
      </w:pPr>
      <w:r w:rsidRPr="00E24BA7">
        <w:rPr>
          <w:rFonts w:ascii="Helvetica" w:hAnsi="Helvetica" w:cs="Helvetica"/>
          <w:color w:val="44546A" w:themeColor="text2"/>
          <w:lang w:val="nl-NL"/>
        </w:rPr>
        <w:t xml:space="preserve">Voor meer informatie over het zorgsysteem en vergoedingsregelingen verwijs ik u naar de </w:t>
      </w:r>
      <w:r w:rsidR="00AB5682">
        <w:rPr>
          <w:rFonts w:ascii="Helvetica" w:hAnsi="Helvetica" w:cs="Helvetica"/>
          <w:color w:val="44546A" w:themeColor="text2"/>
          <w:lang w:val="nl-NL"/>
        </w:rPr>
        <w:t>Landelijke Vereniging van Vrijgevestigde Psychologen.</w:t>
      </w:r>
    </w:p>
    <w:p w14:paraId="0AC05866" w14:textId="77777777" w:rsidR="00473DCC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</w:p>
    <w:p w14:paraId="6FB45780" w14:textId="77777777" w:rsidR="00BB7FB0" w:rsidRDefault="00BB7FB0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</w:p>
    <w:p w14:paraId="748DCB0C" w14:textId="7EB38DCE" w:rsidR="00BB7FB0" w:rsidRPr="00E24BA7" w:rsidRDefault="00BB7FB0" w:rsidP="00473DCC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44546A" w:themeColor="text2"/>
          <w:lang w:val="nl-NL"/>
        </w:rPr>
      </w:pPr>
      <w:r>
        <w:rPr>
          <w:rFonts w:ascii="Helvetica" w:hAnsi="Helvetica" w:cs="Helvetica"/>
          <w:color w:val="44546A" w:themeColor="text2"/>
          <w:lang w:val="nl-NL"/>
        </w:rPr>
        <w:t xml:space="preserve">Gelezen en begrepen: </w:t>
      </w:r>
    </w:p>
    <w:p w14:paraId="100C0AB6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3903B0CC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44546A" w:themeColor="text2"/>
          <w:lang w:val="nl-NL"/>
        </w:rPr>
      </w:pPr>
    </w:p>
    <w:p w14:paraId="1273A04A" w14:textId="77777777" w:rsidR="00473DCC" w:rsidRPr="00ED1C9E" w:rsidRDefault="00473DCC" w:rsidP="00473DCC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44546A" w:themeColor="text2"/>
          <w:lang w:val="nl-NL"/>
        </w:rPr>
      </w:pPr>
      <w:r w:rsidRPr="00ED1C9E">
        <w:rPr>
          <w:rFonts w:ascii="Helvetica" w:hAnsi="Helvetica" w:cs="Helvetica"/>
          <w:b/>
          <w:bCs/>
          <w:color w:val="44546A" w:themeColor="text2"/>
          <w:lang w:val="nl-NL"/>
        </w:rPr>
        <w:t xml:space="preserve">Cliënt verklaart: </w:t>
      </w:r>
    </w:p>
    <w:p w14:paraId="78D90002" w14:textId="77777777" w:rsidR="00473DCC" w:rsidRPr="00ED1C9E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lang w:val="nl-NL"/>
        </w:rPr>
      </w:pPr>
    </w:p>
    <w:p w14:paraId="13103358" w14:textId="77777777" w:rsidR="00473DCC" w:rsidRPr="00E24BA7" w:rsidRDefault="00473DCC" w:rsidP="00473DCC">
      <w:pPr>
        <w:numPr>
          <w:ilvl w:val="0"/>
          <w:numId w:val="3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160"/>
        <w:ind w:hanging="720"/>
        <w:rPr>
          <w:rFonts w:ascii="Helvetica" w:hAnsi="Helvetica" w:cs="Helvetica"/>
          <w:color w:val="44546A" w:themeColor="text2"/>
          <w:u w:color="000000"/>
          <w:lang w:val="nl-NL"/>
        </w:rPr>
      </w:pPr>
      <w:r w:rsidRPr="00E24BA7">
        <w:rPr>
          <w:rFonts w:ascii="Helvetica" w:hAnsi="Helvetica" w:cs="Helvetica"/>
          <w:color w:val="44546A" w:themeColor="text2"/>
          <w:u w:val="single" w:color="000000"/>
          <w:lang w:val="nl-NL"/>
        </w:rPr>
        <w:t>Wel/ niet akkoord te gaan</w:t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 xml:space="preserve"> met de betalingsvoorwaarden zoals hierboven vermeld.</w:t>
      </w:r>
    </w:p>
    <w:p w14:paraId="6F8E5FCD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</w:p>
    <w:p w14:paraId="43FE3B73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</w:p>
    <w:p w14:paraId="0B3B8DE9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  <w:r w:rsidRPr="00E24BA7">
        <w:rPr>
          <w:rFonts w:ascii="Helvetica" w:hAnsi="Helvetica" w:cs="Helvetica"/>
          <w:b/>
          <w:bCs/>
          <w:color w:val="44546A" w:themeColor="text2"/>
          <w:u w:color="000000"/>
          <w:lang w:val="nl-NL"/>
        </w:rPr>
        <w:t>Amsterdam, datum:</w:t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 xml:space="preserve"> </w:t>
      </w:r>
    </w:p>
    <w:p w14:paraId="06BFE30A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</w:p>
    <w:p w14:paraId="0A759D60" w14:textId="0E893F23" w:rsidR="00473DCC" w:rsidRPr="00E24BA7" w:rsidRDefault="00473DCC" w:rsidP="00F03C20">
      <w:pPr>
        <w:autoSpaceDE w:val="0"/>
        <w:autoSpaceDN w:val="0"/>
        <w:adjustRightInd w:val="0"/>
        <w:ind w:left="4320" w:hanging="4320"/>
        <w:rPr>
          <w:rFonts w:ascii="Helvetica" w:hAnsi="Helvetica" w:cs="Helvetica"/>
          <w:color w:val="44546A" w:themeColor="text2"/>
          <w:u w:color="000000"/>
          <w:lang w:val="nl-NL"/>
        </w:rPr>
      </w:pP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>Naam cliënt:</w:t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ab/>
        <w:t>Behandel</w:t>
      </w:r>
      <w:r w:rsidR="00A30F3D">
        <w:rPr>
          <w:rFonts w:ascii="Helvetica" w:hAnsi="Helvetica" w:cs="Helvetica"/>
          <w:color w:val="44546A" w:themeColor="text2"/>
          <w:u w:color="000000"/>
          <w:lang w:val="nl-NL"/>
        </w:rPr>
        <w:t>aar: H. Kooiker, GZ-Psycholoog</w:t>
      </w:r>
      <w:r w:rsidR="00AB5682">
        <w:rPr>
          <w:rFonts w:ascii="Helvetica" w:hAnsi="Helvetica" w:cs="Helvetica"/>
          <w:color w:val="44546A" w:themeColor="text2"/>
          <w:u w:color="000000"/>
          <w:lang w:val="nl-NL"/>
        </w:rPr>
        <w:t>/</w:t>
      </w:r>
      <w:r w:rsidR="00F03C20">
        <w:rPr>
          <w:rFonts w:ascii="Helvetica" w:hAnsi="Helvetica" w:cs="Helvetica"/>
          <w:color w:val="44546A" w:themeColor="text2"/>
          <w:u w:color="000000"/>
          <w:lang w:val="nl-NL"/>
        </w:rPr>
        <w:t>Psychotherapeut</w:t>
      </w:r>
    </w:p>
    <w:p w14:paraId="5D231BD4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</w:p>
    <w:p w14:paraId="26EF7773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</w:p>
    <w:p w14:paraId="4BC62BAD" w14:textId="77777777" w:rsidR="00473DCC" w:rsidRPr="00E24BA7" w:rsidRDefault="00473DCC" w:rsidP="00473DCC">
      <w:pPr>
        <w:autoSpaceDE w:val="0"/>
        <w:autoSpaceDN w:val="0"/>
        <w:adjustRightInd w:val="0"/>
        <w:rPr>
          <w:rFonts w:ascii="Helvetica" w:hAnsi="Helvetica" w:cs="Helvetica"/>
          <w:color w:val="44546A" w:themeColor="text2"/>
          <w:u w:color="000000"/>
          <w:lang w:val="nl-NL"/>
        </w:rPr>
      </w:pP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>Handtekening:</w:t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ab/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ab/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ab/>
      </w:r>
      <w:r w:rsidRPr="00E24BA7">
        <w:rPr>
          <w:rFonts w:ascii="Helvetica" w:hAnsi="Helvetica" w:cs="Helvetica"/>
          <w:color w:val="44546A" w:themeColor="text2"/>
          <w:u w:color="000000"/>
          <w:lang w:val="nl-NL"/>
        </w:rPr>
        <w:tab/>
        <w:t>Handtekening:</w:t>
      </w:r>
    </w:p>
    <w:sectPr w:rsidR="00473DCC" w:rsidRPr="00E24BA7" w:rsidSect="00BA1B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4614819">
    <w:abstractNumId w:val="0"/>
  </w:num>
  <w:num w:numId="2" w16cid:durableId="1324579501">
    <w:abstractNumId w:val="1"/>
  </w:num>
  <w:num w:numId="3" w16cid:durableId="161247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CC"/>
    <w:rsid w:val="00061B67"/>
    <w:rsid w:val="000C373F"/>
    <w:rsid w:val="00224F98"/>
    <w:rsid w:val="002C1905"/>
    <w:rsid w:val="00343CB5"/>
    <w:rsid w:val="00473DCC"/>
    <w:rsid w:val="004E32EC"/>
    <w:rsid w:val="005A385C"/>
    <w:rsid w:val="006835D2"/>
    <w:rsid w:val="0069444A"/>
    <w:rsid w:val="006F33A4"/>
    <w:rsid w:val="00715184"/>
    <w:rsid w:val="007A01A5"/>
    <w:rsid w:val="007B489C"/>
    <w:rsid w:val="00972A86"/>
    <w:rsid w:val="00A30F3D"/>
    <w:rsid w:val="00AB5682"/>
    <w:rsid w:val="00B200C4"/>
    <w:rsid w:val="00BB7FB0"/>
    <w:rsid w:val="00C907D7"/>
    <w:rsid w:val="00E24BA7"/>
    <w:rsid w:val="00ED1C9E"/>
    <w:rsid w:val="00F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C668"/>
  <w14:defaultImageDpi w14:val="32767"/>
  <w15:chartTrackingRefBased/>
  <w15:docId w15:val="{63B8CC90-378F-3B48-A418-6733E3F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07D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C9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Teuwen</dc:creator>
  <cp:keywords/>
  <dc:description/>
  <cp:lastModifiedBy>Hidde Kooiker</cp:lastModifiedBy>
  <cp:revision>7</cp:revision>
  <cp:lastPrinted>2018-08-03T10:02:00Z</cp:lastPrinted>
  <dcterms:created xsi:type="dcterms:W3CDTF">2022-01-13T11:56:00Z</dcterms:created>
  <dcterms:modified xsi:type="dcterms:W3CDTF">2022-06-01T18:26:00Z</dcterms:modified>
</cp:coreProperties>
</file>